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DF99" w14:textId="77777777" w:rsidR="0090056C" w:rsidRPr="0090056C" w:rsidRDefault="0090056C" w:rsidP="0090056C">
      <w:pPr>
        <w:rPr>
          <w:b/>
          <w:bCs/>
          <w:sz w:val="28"/>
          <w:szCs w:val="28"/>
        </w:rPr>
      </w:pPr>
      <w:r w:rsidRPr="0090056C">
        <w:rPr>
          <w:b/>
          <w:bCs/>
          <w:sz w:val="28"/>
          <w:szCs w:val="28"/>
        </w:rPr>
        <w:t>Florestas saudáveis asseguram os sistemas alimentares tradicionais da carne silvestre na Amazônia</w:t>
      </w:r>
    </w:p>
    <w:p w14:paraId="5DF5D270" w14:textId="77777777" w:rsidR="0090056C" w:rsidRPr="0090056C" w:rsidRDefault="0090056C" w:rsidP="0090056C">
      <w:pPr>
        <w:rPr>
          <w:i/>
          <w:iCs/>
        </w:rPr>
      </w:pPr>
      <w:r w:rsidRPr="0090056C">
        <w:rPr>
          <w:i/>
          <w:iCs/>
        </w:rPr>
        <w:t xml:space="preserve">Novo estudo da </w:t>
      </w:r>
      <w:proofErr w:type="spellStart"/>
      <w:r w:rsidRPr="0090056C">
        <w:rPr>
          <w:i/>
          <w:iCs/>
        </w:rPr>
        <w:t>Nature</w:t>
      </w:r>
      <w:proofErr w:type="spellEnd"/>
      <w:r w:rsidRPr="0090056C">
        <w:rPr>
          <w:i/>
          <w:iCs/>
        </w:rPr>
        <w:t xml:space="preserve"> revela o papel vital da carne silvestre na segurança alimentar, cultura e conservação.</w:t>
      </w:r>
    </w:p>
    <w:p w14:paraId="3A96F512" w14:textId="4C5005E1" w:rsidR="0090056C" w:rsidRDefault="0090056C" w:rsidP="0090056C">
      <w:r>
        <w:t xml:space="preserve">A imensa riqueza biológica e cultural dos sistemas alimentares baseados na carne silvestre e sua importância para os povos indígenas, comunidades tradicionais e agricultores do interior da Amazônia foi detalhada em um estudo inédito publicado na revista </w:t>
      </w:r>
      <w:proofErr w:type="spellStart"/>
      <w:r>
        <w:t>Nature</w:t>
      </w:r>
      <w:proofErr w:type="spellEnd"/>
      <w:r>
        <w:t xml:space="preserve">. A pesquisa reúne dados coletados entre 1965 e 2024 em mais de 600 comunidades de todo o bioma amazônico e evidencia, como resume André P. Antunes, </w:t>
      </w:r>
      <w:r>
        <w:t>primeiro autor, m</w:t>
      </w:r>
      <w:r>
        <w:t xml:space="preserve">embro da </w:t>
      </w:r>
      <w:proofErr w:type="spellStart"/>
      <w:r>
        <w:t>RedeFauna</w:t>
      </w:r>
      <w:proofErr w:type="spellEnd"/>
      <w:r>
        <w:t xml:space="preserve"> e </w:t>
      </w:r>
      <w:r>
        <w:t>p</w:t>
      </w:r>
      <w:r>
        <w:t>esquisador do CENAP/</w:t>
      </w:r>
      <w:proofErr w:type="spellStart"/>
      <w:r>
        <w:t>ICMBio</w:t>
      </w:r>
      <w:proofErr w:type="spellEnd"/>
      <w:r>
        <w:t xml:space="preserve">, “a grande diversidade </w:t>
      </w:r>
      <w:proofErr w:type="spellStart"/>
      <w:r>
        <w:t>biocultural</w:t>
      </w:r>
      <w:proofErr w:type="spellEnd"/>
      <w:r>
        <w:t xml:space="preserve"> da caça na Amazônia e sua importância nutricional para povos que historicamente defendem seus territórios e a floresta”. Para o pesquisador, a </w:t>
      </w:r>
      <w:r>
        <w:t>con</w:t>
      </w:r>
      <w:r>
        <w:t>servação da Amazônia é essencial para que povos indígenas e comunidades tradicionais continuem praticando a caça — “atividade milenar que garante nutrientes fundamentais à sua saúde” — e esta é “a primeira estimativa em grande escala sobre a diversidade de animais caçados, os volumes extraídos e o valor nutricional da carne silvestre para essas populações”. Antunes também destaca que é “profundamente gratificante devolver esses resultados aos territórios que coletaram os dados ou acolheram equipes ao longo de décadas de trabalho de campo”.</w:t>
      </w:r>
    </w:p>
    <w:p w14:paraId="4C4479F9" w14:textId="77777777" w:rsidR="0090056C" w:rsidRDefault="0090056C" w:rsidP="0090056C">
      <w:r>
        <w:t>O estudo estima que a carne silvestre produzida na região é suficiente para suprir quase metade das necessidades diárias de proteína e ferro dos 11 milhões de habitantes das áreas rurais do bioma, além de uma parcela significativa de vitaminas do complexo B e zinco, nutrientes essenciais para a saúde humana. A diversidade de animais consumidos é ampla, com pelo menos 500 espécies registradas. Ainda assim, 20 grupos de animais respondem por 72% de todos os indivíduos caçados e 84% da biomassa extraída, com destaque para queixada, anta e paca. Ao longo dos 8 milhões de km² que compõem a Amazônia, estima-se uma extração anual superior a meio milhão de toneladas de biomassa animal, o equivalente a 0,37 milhão de toneladas de carne silvestre comestível. Se essa produção fosse convertida aos preços atuais da carne bovina, alcançaria um valor aproximado de US$ 2,2 bilhões por ano — uma riqueza invisível que sustenta a segurança nutricional de milhões de pessoas.</w:t>
      </w:r>
    </w:p>
    <w:p w14:paraId="7A081567" w14:textId="3E534FC6" w:rsidR="0090056C" w:rsidRDefault="0090056C" w:rsidP="0090056C">
      <w:r>
        <w:t xml:space="preserve">A caça tradicional na Amazônia é moldada por conhecimentos, regras e práticas culturais que regulam o uso da fauna há milênios. Povos indígenas e comunidades tradicionais mantêm populações saudáveis de fauna por meio de normas sociais, restrições espaciais e relações de reciprocidade com os animais, razão pela qual os maiores berçários de fauna encontram-se justamente nesses territórios. Como reforça Daniel Munari, </w:t>
      </w:r>
      <w:r>
        <w:t>m</w:t>
      </w:r>
      <w:r>
        <w:t xml:space="preserve">embro da </w:t>
      </w:r>
      <w:proofErr w:type="spellStart"/>
      <w:r>
        <w:t>RedeFauna</w:t>
      </w:r>
      <w:proofErr w:type="spellEnd"/>
      <w:r>
        <w:t xml:space="preserve"> e </w:t>
      </w:r>
      <w:r>
        <w:t>e</w:t>
      </w:r>
      <w:r>
        <w:t xml:space="preserve">specialista em Áreas Protegidas </w:t>
      </w:r>
      <w:r>
        <w:lastRenderedPageBreak/>
        <w:t>da WCS Brasil, “a caça tradicional é vital para a alimentação e a cultura dos povos indígenas e comunidades locais na Amazônia. A atividade depende de florestas íntegras e deve ser reconhecida como um direito humano assegurado legalmente”.</w:t>
      </w:r>
    </w:p>
    <w:p w14:paraId="232A095B" w14:textId="77777777" w:rsidR="0090056C" w:rsidRDefault="0090056C" w:rsidP="0090056C">
      <w:r>
        <w:t>Os pesquisadores enfatizam que propostas de proibir ou substituir a carne silvestre sem reconhecer esse contexto representam visões colonialistas que ameaçam a autonomia e os direitos dos povos da Amazônia. Incentivar o manejo da fauna silvestre a partir da caça tradicional é apontado como caminho para conciliar conservação das espécies, direitos territoriais, práticas culturais e modos de vida.</w:t>
      </w:r>
    </w:p>
    <w:p w14:paraId="1EB5A1FB" w14:textId="77777777" w:rsidR="0090056C" w:rsidRDefault="0090056C" w:rsidP="0090056C">
      <w:r>
        <w:t>Conduzida por dezenas de pesquisadores acadêmicos, indígenas e extrativistas, a pesquisa foi endossada pela Coordenação das Organizações Indígenas da Amazônia Brasileira (COIAB) e pelo Conselho Nacional das Populações Extrativistas (CNS).</w:t>
      </w:r>
    </w:p>
    <w:p w14:paraId="3913DD52" w14:textId="77777777" w:rsidR="0090056C" w:rsidRDefault="0090056C" w:rsidP="0090056C">
      <w:r>
        <w:t>O estudo também alerta para a ameaça direta do desmatamento a esses sistemas alimentares. Em áreas onde mais de 70% da floresta foi perdida — cerca de 500 mil km² — a disponibilidade de animais e de biomassa caçada caiu 67%. Nessas regiões, espécies mais generalistas, como tatus, capivaras e pombas, tornam-se mais frequentes na caça, sobretudo próximas a centros urbanos, onde a demanda por proteína é maior.</w:t>
      </w:r>
    </w:p>
    <w:p w14:paraId="4A1E6309" w14:textId="77777777" w:rsidR="0090056C" w:rsidRDefault="0090056C" w:rsidP="0090056C">
      <w:r>
        <w:t>Substituir a carne silvestre por carne de animais domesticados geraria enorme impacto ambiental. Produzir carne bovina equivalente à carne de animais silvestres consumida pelos povos indígenas, comunidades tradicionais e agricultoras da região exigiria converter até 64.000 km² de floresta em pastagens, liberando até 1,16 bilhão de toneladas de CO₂ — aproximadamente 3% das emissões globais anuais. Além disso, carnes domésticas, especialmente de frango, apresentam níveis muito menores de ferro, zinco e vitaminas essenciais, agravando riscos nutricionais.</w:t>
      </w:r>
    </w:p>
    <w:p w14:paraId="763BD59D" w14:textId="0ACA3EB8" w:rsidR="00EB5C28" w:rsidRDefault="0090056C" w:rsidP="0090056C">
      <w:r>
        <w:t>A pesquisa conclui que proteger a Amazônia é vital não apenas para conservar a biodiversidade, mas para garantir saúde, bem-estar, segurança alimentar e nutricional, soberania e continuidade dos modos de vida de milhões de habitantes rurais. Demarcar territórios e fortalecer a governança indígena e tradicional são estratégias centrais para assegurar a sustentabilidade dos sistemas alimentares baseados na carne de caça e para avançar no cumprimento de diversos Objetivos de Desenvolvimento Sustentável das Nações Unidas.</w:t>
      </w:r>
    </w:p>
    <w:sectPr w:rsidR="00EB5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6C"/>
    <w:rsid w:val="0090056C"/>
    <w:rsid w:val="00EB5C28"/>
    <w:rsid w:val="00F17535"/>
    <w:rsid w:val="00F609F8"/>
    <w:rsid w:val="00F9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EC292"/>
  <w15:chartTrackingRefBased/>
  <w15:docId w15:val="{7BA4440C-1431-044E-9DD6-136D85B0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0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0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0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0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0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05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05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05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0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0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05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05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05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0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05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05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816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Guazzelli, Ana Cintia</dc:creator>
  <cp:keywords/>
  <dc:description/>
  <cp:lastModifiedBy>Guazzelli, Ana Cintia</cp:lastModifiedBy>
  <cp:revision>1</cp:revision>
  <dcterms:created xsi:type="dcterms:W3CDTF">2025-11-26T16:20:00Z</dcterms:created>
  <dcterms:modified xsi:type="dcterms:W3CDTF">2025-11-26T16:23:00Z</dcterms:modified>
</cp:coreProperties>
</file>